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Fruit of the Spirit: Gentleness — Leader Guide (Inline Answers)</w:t>
      </w:r>
    </w:p>
    <w:p>
      <w:r>
        <w:t>Hosea 11 · Matthew 11 · Galatians 5 · James 3</w:t>
      </w:r>
    </w:p>
    <w:p>
      <w:pPr>
        <w:pStyle w:val="Heading2"/>
      </w:pPr>
      <w:r>
        <w:t>1. Warm-up</w:t>
      </w:r>
    </w:p>
    <w:p>
      <w:r>
        <w:t>• When you hear the word ‘gentleness’, what comes to mind?</w:t>
      </w:r>
    </w:p>
    <w:p>
      <w:r>
        <w:rPr>
          <w:color w:val="0000FF"/>
        </w:rPr>
        <w:t>Most people picture softness, timidity, or niceness. Biblical gentleness is strength restrained for the good of the weak.</w:t>
      </w:r>
    </w:p>
    <w:p>
      <w:r>
        <w:t>• Who is the gentlest person you’ve known, and why?</w:t>
      </w:r>
    </w:p>
    <w:p>
      <w:r>
        <w:rPr>
          <w:color w:val="0000FF"/>
        </w:rPr>
        <w:t>Use this to draw out instinctive definitions and begin redirecting toward Spirit-shaped character.</w:t>
      </w:r>
    </w:p>
    <w:p>
      <w:r>
        <w:t>• Is gentleness strength or softness? Why?</w:t>
      </w:r>
    </w:p>
    <w:p>
      <w:r>
        <w:rPr>
          <w:color w:val="0000FF"/>
        </w:rPr>
        <w:t>Biblically it is strength with patience, not emotional fragility.</w:t>
      </w:r>
    </w:p>
    <w:p>
      <w:pPr>
        <w:pStyle w:val="Heading2"/>
      </w:pPr>
      <w:r>
        <w:t>2. Hosea 11 — The Gentle God</w:t>
      </w:r>
    </w:p>
    <w:p>
      <w:r>
        <w:t>Explainer: “Israel” in Hosea refers to the northern kingdom after the split—not the modern nation-state. “Ephraim” is shorthand for the dominant tribe used to represent the whole kingdom. “Egypt” functions as a symbolic placeholder for slavery and oppression, much like “the White House” can stand for an administration.</w:t>
      </w:r>
    </w:p>
    <w:p>
      <w:r>
        <w:t>1. What images does God use to describe his relationship with Israel?</w:t>
      </w:r>
    </w:p>
    <w:p>
      <w:r>
        <w:rPr>
          <w:color w:val="0000FF"/>
        </w:rPr>
        <w:t>God is pictured as a parent teaching a toddler to walk, lifting a yoke from a child’s neck, and bending down to feed them—gentle, patient, attentive strength.</w:t>
      </w:r>
    </w:p>
    <w:p>
      <w:r>
        <w:t>2. What is the emotional tone of these verses?</w:t>
      </w:r>
    </w:p>
    <w:p>
      <w:r>
        <w:rPr>
          <w:color w:val="0000FF"/>
        </w:rPr>
        <w:t>Tender, grieving, and compassionate. God’s wounded love refuses to retaliate or crush.</w:t>
      </w:r>
    </w:p>
    <w:p>
      <w:r>
        <w:t>3. What surprises you about God’s response to Israel wandering off?</w:t>
      </w:r>
    </w:p>
    <w:p>
      <w:r>
        <w:rPr>
          <w:color w:val="0000FF"/>
        </w:rPr>
        <w:t>God continues caring, feeding, lifting, and healing despite Israel’s rejection—astonishing asymmetry of mercy.</w:t>
      </w:r>
    </w:p>
    <w:p>
      <w:pPr>
        <w:pStyle w:val="Heading2"/>
      </w:pPr>
      <w:r>
        <w:t>3. Matthew 11 — The Gentle Jesus</w:t>
      </w:r>
    </w:p>
    <w:p>
      <w:r>
        <w:t>Explainer: Jesus contrasts the heavy burdens of Pharisaic religion with His own rest-giving heart—gentle and humble.</w:t>
      </w:r>
    </w:p>
    <w:p>
      <w:r>
        <w:t>1. What burdens does Jesus promise to lift?</w:t>
      </w:r>
    </w:p>
    <w:p>
      <w:r>
        <w:rPr>
          <w:color w:val="0000FF"/>
        </w:rPr>
        <w:t>The burden of religious pressure, shame, striving, and exhaustion. He gives rest by grace, not performance.</w:t>
      </w:r>
    </w:p>
    <w:p>
      <w:r>
        <w:t>2. What does ‘gentle and humble in heart’ reveal about Jesus?</w:t>
      </w:r>
    </w:p>
    <w:p>
      <w:r>
        <w:rPr>
          <w:color w:val="0000FF"/>
        </w:rPr>
        <w:t>He is approachable, patient, not proud, not distant—His instinct is mercy toward the weary.</w:t>
      </w:r>
    </w:p>
    <w:p>
      <w:r>
        <w:t>3. How does this expand Hosea’s picture of God’s gentleness?</w:t>
      </w:r>
    </w:p>
    <w:p>
      <w:r>
        <w:rPr>
          <w:color w:val="0000FF"/>
        </w:rPr>
        <w:t>Jesus embodies Hosea’s imagery—the Father who bent down now walks among us offering rest.</w:t>
      </w:r>
    </w:p>
    <w:p>
      <w:pPr>
        <w:pStyle w:val="Heading2"/>
      </w:pPr>
      <w:r>
        <w:t>4. Galatians 5 — The Spirit’s Fruit</w:t>
      </w:r>
    </w:p>
    <w:p>
      <w:r>
        <w:t>Explainer: ‘Fruit’ is singular—one unified Christlike life grown by the Spirit.</w:t>
      </w:r>
    </w:p>
    <w:p>
      <w:r>
        <w:t>1. Why does Paul speak of ‘fruit’ rather than ‘fruits’?</w:t>
      </w:r>
    </w:p>
    <w:p>
      <w:r>
        <w:rPr>
          <w:color w:val="0000FF"/>
        </w:rPr>
        <w:t>Paul shows the Spirit grows one unified Christlike life rather than nine separate tasks.</w:t>
      </w:r>
    </w:p>
    <w:p>
      <w:r>
        <w:t>2. What has already happened to those who belong to Christ?</w:t>
      </w:r>
    </w:p>
    <w:p>
      <w:r>
        <w:rPr>
          <w:color w:val="0000FF"/>
        </w:rPr>
        <w:t>They have crucified the sinful nature and already live by the Spirit—growth starts from a finished reality.</w:t>
      </w:r>
    </w:p>
    <w:p>
      <w:r>
        <w:t>3. What does it mean to ‘keep in step with the Spirit’?</w:t>
      </w:r>
    </w:p>
    <w:p>
      <w:r>
        <w:rPr>
          <w:color w:val="0000FF"/>
        </w:rPr>
        <w:t>Daily alignment with Spirit-shaped responses over old impulses—ordinary obedience rooted in grace.</w:t>
      </w:r>
    </w:p>
    <w:p>
      <w:pPr>
        <w:pStyle w:val="Heading2"/>
      </w:pPr>
      <w:r>
        <w:t>5. James 3 — Gentleness as Wise Strength</w:t>
      </w:r>
    </w:p>
    <w:p>
      <w:r>
        <w:t>Explainer: False wisdom is driven by envy and selfish ambition; heavenly wisdom is peace-loving, considerate, open to reason, full of mercy, impartial, and sincere.</w:t>
      </w:r>
    </w:p>
    <w:p>
      <w:r>
        <w:t>1. What motivates false wisdom?</w:t>
      </w:r>
    </w:p>
    <w:p>
      <w:r>
        <w:rPr>
          <w:color w:val="0000FF"/>
        </w:rPr>
        <w:t>Bitter envy and selfish ambition—a self-protective need to win or appear superior.</w:t>
      </w:r>
    </w:p>
    <w:p>
      <w:r>
        <w:t>2. Which qualities in heavenly wisdom overlap with gentleness?</w:t>
      </w:r>
    </w:p>
    <w:p>
      <w:r>
        <w:rPr>
          <w:color w:val="0000FF"/>
        </w:rPr>
        <w:t>Peace-loving, considerate, open to reason, merciful, impartial, and sincere.</w:t>
      </w:r>
    </w:p>
    <w:p>
      <w:r>
        <w:t>3. What kind of harvest does James promise?</w:t>
      </w:r>
    </w:p>
    <w:p>
      <w:r>
        <w:rPr>
          <w:color w:val="0000FF"/>
        </w:rPr>
        <w:t>A harvest of righteousness—restored relationships and deep spiritual health.</w:t>
      </w:r>
    </w:p>
    <w:p>
      <w:pPr>
        <w:pStyle w:val="Heading2"/>
      </w:pPr>
      <w:r>
        <w:t>6. Landing It — Gentle Lives in a Harsh World</w:t>
      </w:r>
    </w:p>
    <w:p>
      <w:r>
        <w:t>1. Where do you feel gentleness thinning in your life?</w:t>
      </w:r>
    </w:p>
    <w:p>
      <w:r>
        <w:rPr>
          <w:color w:val="0000FF"/>
        </w:rPr>
        <w:t>Pressure points like fatigue, conflict, resentment, stress, or areas of self-protection.</w:t>
      </w:r>
    </w:p>
    <w:p>
      <w:r>
        <w:t>2. How might the Spirit be inviting you to keep in step with him this week?</w:t>
      </w:r>
    </w:p>
    <w:p>
      <w:r>
        <w:rPr>
          <w:color w:val="0000FF"/>
        </w:rPr>
        <w:t>Small, concrete steps—soft answers, patient listening, reconciliation, restraint.</w:t>
      </w:r>
    </w:p>
    <w:p>
      <w:r>
        <w:t>3. How could gentleness reshape our church community?</w:t>
      </w:r>
    </w:p>
    <w:p>
      <w:r>
        <w:rPr>
          <w:color w:val="0000FF"/>
        </w:rPr>
        <w:t>Gentleness reshapes conflict, welcome, correction, leadership, and trust into Christlike community.</w:t>
      </w:r>
    </w:p>
    <w:p>
      <w:pPr>
        <w:pStyle w:val="Heading2"/>
      </w:pPr>
      <w:r>
        <w:t>Appendix: Assumptions Used in Constructing This Leader Guide</w:t>
      </w:r>
    </w:p>
    <w:p>
      <w:r>
        <w:t>• All previously approved worked answers are to be inserted exactly verbatim under their corresponding questions.</w:t>
      </w:r>
    </w:p>
    <w:p>
      <w:r>
        <w:t>• Explainer blocks are included exactly where they appeared in the participant version.</w:t>
      </w:r>
    </w:p>
    <w:p>
      <w:r>
        <w:t>• Blue text alone is sufficient to identify leader-only material—no labels such as 'Answer:'.</w:t>
      </w:r>
    </w:p>
    <w:p>
      <w:r>
        <w:t>• Font remains 14pt Calibri to match the participant version’s scaling for A5 booklet printing.</w:t>
      </w:r>
    </w:p>
    <w:p>
      <w:r>
        <w:t>• Layout, ordering, headings, and spacing mirror the participant study structure.</w:t>
      </w:r>
    </w:p>
    <w:p>
      <w:r>
        <w:t>• Appendix containing assumptions appears at the end of the document as requested.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